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B5" w:rsidRPr="001F6807" w:rsidRDefault="005B1321" w:rsidP="001F680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t xml:space="preserve">Rubén </w:t>
      </w:r>
      <w:proofErr w:type="spellStart"/>
      <w:r w:rsidRPr="001F6807">
        <w:rPr>
          <w:rFonts w:ascii="Verdana" w:hAnsi="Verdana"/>
          <w:sz w:val="72"/>
          <w:szCs w:val="72"/>
        </w:rPr>
        <w:t>Blades</w:t>
      </w:r>
      <w:proofErr w:type="spellEnd"/>
      <w:r w:rsidRPr="001F6807">
        <w:rPr>
          <w:rFonts w:ascii="Verdana" w:hAnsi="Verdana"/>
          <w:sz w:val="72"/>
          <w:szCs w:val="72"/>
        </w:rPr>
        <w:t xml:space="preserve"> é um compositor panamenho de canções socialmente engajadas. O título Pablo Pueblo, associado ao conteúdo da letra da canção, revela uma crítica social ao...</w:t>
      </w:r>
    </w:p>
    <w:p w:rsid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0D1AA7" w:rsidRPr="001F6807" w:rsidRDefault="000D1AA7" w:rsidP="001F6807">
      <w:pPr>
        <w:jc w:val="both"/>
        <w:rPr>
          <w:rFonts w:ascii="Verdana" w:hAnsi="Verdana"/>
          <w:sz w:val="56"/>
          <w:szCs w:val="56"/>
        </w:rPr>
      </w:pPr>
    </w:p>
    <w:p w:rsidR="005B1321" w:rsidRPr="001F6807" w:rsidRDefault="005B1321" w:rsidP="001F680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>Transformar palavras em atitudes tem sido um dos grandes dilemas dos intelectuais. Ao ponderar so</w:t>
      </w:r>
      <w:r w:rsidR="001F6807" w:rsidRPr="001F6807">
        <w:rPr>
          <w:rFonts w:ascii="Verdana" w:hAnsi="Verdana"/>
          <w:sz w:val="72"/>
          <w:szCs w:val="72"/>
        </w:rPr>
        <w:t xml:space="preserve">bre essa temática, o autor, um </w:t>
      </w:r>
      <w:r w:rsidRPr="001F6807">
        <w:rPr>
          <w:rFonts w:ascii="Verdana" w:hAnsi="Verdana"/>
          <w:sz w:val="72"/>
          <w:szCs w:val="72"/>
        </w:rPr>
        <w:t>dos grandes críticos e literatos latino-americanos da atualidade, leva o leitor a perceber que...</w:t>
      </w:r>
    </w:p>
    <w:p w:rsid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1F6807" w:rsidRP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5B1321" w:rsidRPr="001F6807" w:rsidRDefault="005B1321" w:rsidP="001F680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 xml:space="preserve">Nessa resenha crítica acerca do filme Relatos </w:t>
      </w:r>
      <w:proofErr w:type="spellStart"/>
      <w:r w:rsidRPr="001F6807">
        <w:rPr>
          <w:rFonts w:ascii="Verdana" w:hAnsi="Verdana"/>
          <w:sz w:val="72"/>
          <w:szCs w:val="72"/>
        </w:rPr>
        <w:t>Salvajes</w:t>
      </w:r>
      <w:proofErr w:type="spellEnd"/>
      <w:r w:rsidRPr="001F6807">
        <w:rPr>
          <w:rFonts w:ascii="Verdana" w:hAnsi="Verdana"/>
          <w:sz w:val="72"/>
          <w:szCs w:val="72"/>
        </w:rPr>
        <w:t>, o autor evidencia o...</w:t>
      </w:r>
    </w:p>
    <w:p w:rsid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1F6807" w:rsidRPr="001F6807" w:rsidRDefault="001F6807" w:rsidP="001F6807">
      <w:pPr>
        <w:ind w:left="360"/>
        <w:jc w:val="both"/>
        <w:rPr>
          <w:rFonts w:ascii="Verdana" w:hAnsi="Verdana"/>
          <w:sz w:val="56"/>
          <w:szCs w:val="56"/>
        </w:rPr>
      </w:pPr>
    </w:p>
    <w:p w:rsidR="005B1321" w:rsidRPr="001F6807" w:rsidRDefault="005B1321" w:rsidP="001F680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 xml:space="preserve">Ao abordar a expropriação de territórios mexicanos pelos Estados Unidos, o eu lírico do poema revela </w:t>
      </w:r>
      <w:proofErr w:type="gramStart"/>
      <w:r w:rsidRPr="001F6807">
        <w:rPr>
          <w:rFonts w:ascii="Verdana" w:hAnsi="Verdana"/>
          <w:sz w:val="72"/>
          <w:szCs w:val="72"/>
        </w:rPr>
        <w:t>um(</w:t>
      </w:r>
      <w:proofErr w:type="gramEnd"/>
      <w:r w:rsidRPr="001F6807">
        <w:rPr>
          <w:rFonts w:ascii="Verdana" w:hAnsi="Verdana"/>
          <w:sz w:val="72"/>
          <w:szCs w:val="72"/>
        </w:rPr>
        <w:t>a)...</w:t>
      </w:r>
    </w:p>
    <w:p w:rsidR="001F6807" w:rsidRPr="001F6807" w:rsidRDefault="001F6807" w:rsidP="001F6807">
      <w:pPr>
        <w:pStyle w:val="PargrafodaLista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pStyle w:val="PargrafodaLista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pStyle w:val="PargrafodaLista"/>
        <w:jc w:val="both"/>
        <w:rPr>
          <w:rFonts w:ascii="Verdana" w:hAnsi="Verdana"/>
          <w:sz w:val="56"/>
          <w:szCs w:val="56"/>
        </w:rPr>
      </w:pPr>
    </w:p>
    <w:p w:rsidR="001F6807" w:rsidRDefault="001F6807" w:rsidP="001F6807">
      <w:pPr>
        <w:pStyle w:val="PargrafodaLista"/>
        <w:jc w:val="both"/>
        <w:rPr>
          <w:rFonts w:ascii="Verdana" w:hAnsi="Verdana"/>
          <w:sz w:val="56"/>
          <w:szCs w:val="56"/>
        </w:rPr>
      </w:pPr>
    </w:p>
    <w:p w:rsidR="001F6807" w:rsidRPr="000D1AA7" w:rsidRDefault="001F6807" w:rsidP="001F6807">
      <w:pPr>
        <w:pStyle w:val="PargrafodaLista"/>
        <w:jc w:val="both"/>
        <w:rPr>
          <w:rFonts w:ascii="Verdana" w:hAnsi="Verdana"/>
          <w:sz w:val="56"/>
          <w:szCs w:val="56"/>
        </w:rPr>
      </w:pPr>
    </w:p>
    <w:p w:rsidR="005B1321" w:rsidRPr="001F6807" w:rsidRDefault="005B1321" w:rsidP="001F6807">
      <w:pPr>
        <w:pStyle w:val="PargrafodaLista"/>
        <w:numPr>
          <w:ilvl w:val="0"/>
          <w:numId w:val="1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 xml:space="preserve">No texto, no qual é narrada a visita à casa de uma personagem, a expressão “entrar </w:t>
      </w:r>
      <w:proofErr w:type="spellStart"/>
      <w:r w:rsidRPr="001F6807">
        <w:rPr>
          <w:rFonts w:ascii="Verdana" w:hAnsi="Verdana"/>
          <w:sz w:val="72"/>
          <w:szCs w:val="72"/>
        </w:rPr>
        <w:t>con</w:t>
      </w:r>
      <w:proofErr w:type="spellEnd"/>
      <w:r w:rsidRPr="001F6807">
        <w:rPr>
          <w:rFonts w:ascii="Verdana" w:hAnsi="Verdana"/>
          <w:sz w:val="72"/>
          <w:szCs w:val="72"/>
        </w:rPr>
        <w:t xml:space="preserve"> pies de </w:t>
      </w:r>
      <w:proofErr w:type="spellStart"/>
      <w:r w:rsidRPr="001F6807">
        <w:rPr>
          <w:rFonts w:ascii="Verdana" w:hAnsi="Verdana"/>
          <w:sz w:val="72"/>
          <w:szCs w:val="72"/>
        </w:rPr>
        <w:t>plomo</w:t>
      </w:r>
      <w:proofErr w:type="spellEnd"/>
      <w:r w:rsidRPr="001F6807">
        <w:rPr>
          <w:rFonts w:ascii="Verdana" w:hAnsi="Verdana"/>
          <w:sz w:val="72"/>
          <w:szCs w:val="72"/>
        </w:rPr>
        <w:t xml:space="preserve">” é utilizada para se referir </w:t>
      </w:r>
      <w:proofErr w:type="gramStart"/>
      <w:r w:rsidRPr="001F6807">
        <w:rPr>
          <w:rFonts w:ascii="Verdana" w:hAnsi="Verdana"/>
          <w:sz w:val="72"/>
          <w:szCs w:val="72"/>
        </w:rPr>
        <w:t>ao(</w:t>
      </w:r>
      <w:proofErr w:type="gramEnd"/>
      <w:r w:rsidRPr="001F6807">
        <w:rPr>
          <w:rFonts w:ascii="Verdana" w:hAnsi="Verdana"/>
          <w:sz w:val="72"/>
          <w:szCs w:val="72"/>
        </w:rPr>
        <w:t>à)...</w:t>
      </w:r>
    </w:p>
    <w:p w:rsidR="005B1321" w:rsidRPr="000D1AA7" w:rsidRDefault="005B1321" w:rsidP="001F6807">
      <w:pPr>
        <w:jc w:val="both"/>
        <w:rPr>
          <w:rFonts w:ascii="Verdana" w:hAnsi="Verdana"/>
          <w:sz w:val="56"/>
          <w:szCs w:val="56"/>
        </w:rPr>
      </w:pPr>
    </w:p>
    <w:p w:rsidR="005B1321" w:rsidRPr="000D1AA7" w:rsidRDefault="005B1321" w:rsidP="001F6807">
      <w:pPr>
        <w:jc w:val="both"/>
        <w:rPr>
          <w:rFonts w:ascii="Verdana" w:hAnsi="Verdana"/>
          <w:sz w:val="56"/>
          <w:szCs w:val="56"/>
        </w:rPr>
      </w:pPr>
    </w:p>
    <w:p w:rsidR="005B1321" w:rsidRPr="000D1AA7" w:rsidRDefault="005B1321" w:rsidP="001F6807">
      <w:pPr>
        <w:jc w:val="both"/>
        <w:rPr>
          <w:rFonts w:ascii="Verdana" w:hAnsi="Verdana"/>
          <w:sz w:val="56"/>
          <w:szCs w:val="56"/>
        </w:rPr>
      </w:pPr>
    </w:p>
    <w:p w:rsidR="005B1321" w:rsidRPr="000D1AA7" w:rsidRDefault="005B1321" w:rsidP="001F6807">
      <w:pPr>
        <w:jc w:val="both"/>
        <w:rPr>
          <w:rFonts w:ascii="Verdana" w:hAnsi="Verdana"/>
          <w:sz w:val="56"/>
          <w:szCs w:val="56"/>
        </w:rPr>
      </w:pPr>
    </w:p>
    <w:p w:rsidR="000D1AA7" w:rsidRPr="001F6807" w:rsidRDefault="000D1AA7" w:rsidP="001F6807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72"/>
          <w:szCs w:val="72"/>
        </w:rPr>
      </w:pPr>
      <w:proofErr w:type="spellStart"/>
      <w:r w:rsidRPr="001F6807">
        <w:rPr>
          <w:rFonts w:ascii="Verdana" w:hAnsi="Verdana"/>
          <w:sz w:val="72"/>
          <w:szCs w:val="72"/>
        </w:rPr>
        <w:lastRenderedPageBreak/>
        <w:t>Langston</w:t>
      </w:r>
      <w:proofErr w:type="spellEnd"/>
      <w:r w:rsidRPr="001F6807">
        <w:rPr>
          <w:rFonts w:ascii="Verdana" w:hAnsi="Verdana"/>
          <w:sz w:val="72"/>
          <w:szCs w:val="72"/>
        </w:rPr>
        <w:t xml:space="preserve"> Hughes foi um poeta negro americano que viveu no século XX e escreveu I, too em 1932. No poema, a personagem descreve uma prática racista que provoca nela um sentimento de...</w:t>
      </w:r>
    </w:p>
    <w:p w:rsid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1F6807" w:rsidRPr="001F6807" w:rsidRDefault="001F6807" w:rsidP="001F6807">
      <w:pPr>
        <w:jc w:val="both"/>
        <w:rPr>
          <w:rFonts w:ascii="Verdana" w:hAnsi="Verdana"/>
          <w:sz w:val="56"/>
          <w:szCs w:val="56"/>
        </w:rPr>
      </w:pPr>
    </w:p>
    <w:p w:rsidR="000D1AA7" w:rsidRDefault="000D1AA7" w:rsidP="001F6807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>J. K. Rowling tornou-se famosa por seus livros sobre o bruxo Harry Potter e suas aventuras, adaptados para o cinema. Esse texto, que aborda a trajetória da escritora britânica, tem por objetivo...</w:t>
      </w:r>
    </w:p>
    <w:p w:rsid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1F6807" w:rsidRP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5B1321" w:rsidRDefault="000D1AA7" w:rsidP="001F6807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>A respeito dos tumultos causados na Inglaterra em agosto de 2011, as palavras de alerta de David Cameron têm como foco principal...</w:t>
      </w:r>
    </w:p>
    <w:p w:rsid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1F6807" w:rsidRP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0D1AA7" w:rsidRDefault="000D1AA7" w:rsidP="001F6807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72"/>
          <w:szCs w:val="72"/>
        </w:rPr>
      </w:pPr>
      <w:r w:rsidRPr="001F6807">
        <w:rPr>
          <w:rFonts w:ascii="Verdana" w:hAnsi="Verdana"/>
          <w:sz w:val="72"/>
          <w:szCs w:val="72"/>
        </w:rPr>
        <w:lastRenderedPageBreak/>
        <w:t xml:space="preserve">Aproveitando-se de seu status social e da possível influência sobre seus fãs, o famoso músico Jimi Hendrix associa, em seu texto, os termos </w:t>
      </w:r>
      <w:proofErr w:type="spellStart"/>
      <w:r w:rsidRPr="001F6807">
        <w:rPr>
          <w:rFonts w:ascii="Verdana" w:hAnsi="Verdana"/>
          <w:sz w:val="72"/>
          <w:szCs w:val="72"/>
        </w:rPr>
        <w:t>love</w:t>
      </w:r>
      <w:proofErr w:type="spellEnd"/>
      <w:r w:rsidRPr="001F6807">
        <w:rPr>
          <w:rFonts w:ascii="Verdana" w:hAnsi="Verdana"/>
          <w:sz w:val="72"/>
          <w:szCs w:val="72"/>
        </w:rPr>
        <w:t xml:space="preserve">, </w:t>
      </w:r>
      <w:proofErr w:type="spellStart"/>
      <w:r w:rsidRPr="001F6807">
        <w:rPr>
          <w:rFonts w:ascii="Verdana" w:hAnsi="Verdana"/>
          <w:sz w:val="72"/>
          <w:szCs w:val="72"/>
        </w:rPr>
        <w:t>power</w:t>
      </w:r>
      <w:proofErr w:type="spellEnd"/>
      <w:r w:rsidRPr="001F6807">
        <w:rPr>
          <w:rFonts w:ascii="Verdana" w:hAnsi="Verdana"/>
          <w:sz w:val="72"/>
          <w:szCs w:val="72"/>
        </w:rPr>
        <w:t xml:space="preserve"> e </w:t>
      </w:r>
      <w:proofErr w:type="spellStart"/>
      <w:r w:rsidRPr="001F6807">
        <w:rPr>
          <w:rFonts w:ascii="Verdana" w:hAnsi="Verdana"/>
          <w:sz w:val="72"/>
          <w:szCs w:val="72"/>
        </w:rPr>
        <w:t>peace</w:t>
      </w:r>
      <w:proofErr w:type="spellEnd"/>
      <w:r w:rsidRPr="001F6807">
        <w:rPr>
          <w:rFonts w:ascii="Verdana" w:hAnsi="Verdana"/>
          <w:sz w:val="72"/>
          <w:szCs w:val="72"/>
        </w:rPr>
        <w:t xml:space="preserve"> para justificar sua opinião de que...</w:t>
      </w:r>
    </w:p>
    <w:p w:rsid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1F6807" w:rsidRPr="001F6807" w:rsidRDefault="001F6807" w:rsidP="001F6807">
      <w:pPr>
        <w:jc w:val="both"/>
        <w:rPr>
          <w:rFonts w:ascii="Verdana" w:hAnsi="Verdana"/>
          <w:sz w:val="72"/>
          <w:szCs w:val="72"/>
        </w:rPr>
      </w:pPr>
    </w:p>
    <w:p w:rsidR="000D1AA7" w:rsidRPr="001F6807" w:rsidRDefault="000D1AA7" w:rsidP="001F6807">
      <w:pPr>
        <w:pStyle w:val="PargrafodaLista"/>
        <w:numPr>
          <w:ilvl w:val="0"/>
          <w:numId w:val="2"/>
        </w:numPr>
        <w:jc w:val="both"/>
        <w:rPr>
          <w:rFonts w:ascii="Verdana" w:hAnsi="Verdana"/>
          <w:sz w:val="72"/>
          <w:szCs w:val="72"/>
        </w:rPr>
      </w:pPr>
      <w:bookmarkStart w:id="0" w:name="_GoBack"/>
      <w:r w:rsidRPr="001F6807">
        <w:rPr>
          <w:rFonts w:ascii="Verdana" w:hAnsi="Verdana"/>
          <w:sz w:val="72"/>
          <w:szCs w:val="72"/>
        </w:rPr>
        <w:lastRenderedPageBreak/>
        <w:t>Cartuns são produzidos com o intuito de satirizar comportamentos humanos e assim oportunizam a reflexão sobre nossos próprios comportamentos e atitudes. Nesse cartum, a linguagem utilizada pelos personagens em uma conversa em inglês evidencia a...</w:t>
      </w:r>
    </w:p>
    <w:bookmarkEnd w:id="0"/>
    <w:p w:rsidR="005B1321" w:rsidRPr="000D1AA7" w:rsidRDefault="005B1321" w:rsidP="001F6807">
      <w:pPr>
        <w:jc w:val="both"/>
        <w:rPr>
          <w:rFonts w:ascii="Verdana" w:hAnsi="Verdana"/>
          <w:sz w:val="56"/>
          <w:szCs w:val="56"/>
        </w:rPr>
      </w:pPr>
    </w:p>
    <w:sectPr w:rsidR="005B1321" w:rsidRPr="000D1AA7" w:rsidSect="005B13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AF9"/>
    <w:multiLevelType w:val="hybridMultilevel"/>
    <w:tmpl w:val="33A80D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51F"/>
    <w:multiLevelType w:val="hybridMultilevel"/>
    <w:tmpl w:val="F28C81D6"/>
    <w:lvl w:ilvl="0" w:tplc="6B90D8A8">
      <w:start w:val="1"/>
      <w:numFmt w:val="decimal"/>
      <w:lvlText w:val="%1."/>
      <w:lvlJc w:val="left"/>
      <w:pPr>
        <w:ind w:left="720" w:hanging="360"/>
      </w:pPr>
      <w:rPr>
        <w:rFonts w:hint="default"/>
        <w:sz w:val="72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B2"/>
    <w:rsid w:val="000D1AA7"/>
    <w:rsid w:val="001F6807"/>
    <w:rsid w:val="005B1321"/>
    <w:rsid w:val="00611B02"/>
    <w:rsid w:val="00E275B2"/>
    <w:rsid w:val="00F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87C2"/>
  <w15:chartTrackingRefBased/>
  <w15:docId w15:val="{836A5BDD-DA67-4B56-8BA7-37403C60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Rocha Nazzari</dc:creator>
  <cp:keywords/>
  <dc:description/>
  <cp:lastModifiedBy>Karina Rocha Nazzari</cp:lastModifiedBy>
  <cp:revision>2</cp:revision>
  <dcterms:created xsi:type="dcterms:W3CDTF">2025-09-30T02:08:00Z</dcterms:created>
  <dcterms:modified xsi:type="dcterms:W3CDTF">2025-09-30T02:08:00Z</dcterms:modified>
</cp:coreProperties>
</file>